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62" w:type="dxa"/>
        <w:tblInd w:w="-147" w:type="dxa"/>
        <w:tblLook w:val="04A0" w:firstRow="1" w:lastRow="0" w:firstColumn="1" w:lastColumn="0" w:noHBand="0" w:noVBand="1"/>
      </w:tblPr>
      <w:tblGrid>
        <w:gridCol w:w="8085"/>
        <w:gridCol w:w="2977"/>
      </w:tblGrid>
      <w:tr w:rsidR="005C4382" w14:paraId="23F1648C" w14:textId="77777777" w:rsidTr="00755BD6">
        <w:tc>
          <w:tcPr>
            <w:tcW w:w="8085" w:type="dxa"/>
            <w:tcBorders>
              <w:top w:val="nil"/>
              <w:left w:val="nil"/>
              <w:bottom w:val="nil"/>
              <w:right w:val="nil"/>
            </w:tcBorders>
          </w:tcPr>
          <w:p w14:paraId="3625730F" w14:textId="7FE7BC39" w:rsidR="005C4382" w:rsidRPr="006B3B2D" w:rsidRDefault="005C4382" w:rsidP="005C4382">
            <w:pPr>
              <w:rPr>
                <w:rFonts w:ascii="Arial" w:hAnsi="Arial" w:cs="Arial"/>
                <w:color w:val="003660"/>
                <w:sz w:val="16"/>
                <w:szCs w:val="16"/>
                <w:lang w:val="en-US"/>
              </w:rPr>
            </w:pPr>
          </w:p>
        </w:tc>
        <w:tc>
          <w:tcPr>
            <w:tcW w:w="2977" w:type="dxa"/>
            <w:tcBorders>
              <w:top w:val="nil"/>
              <w:left w:val="nil"/>
              <w:bottom w:val="nil"/>
              <w:right w:val="nil"/>
            </w:tcBorders>
          </w:tcPr>
          <w:p w14:paraId="55BBE29C" w14:textId="77777777" w:rsidR="005C4382" w:rsidRPr="006B3B2D" w:rsidRDefault="005C4382" w:rsidP="00DD1FCA">
            <w:pPr>
              <w:rPr>
                <w:rFonts w:ascii="Arial" w:hAnsi="Arial" w:cs="Arial"/>
                <w:color w:val="003660"/>
                <w:sz w:val="16"/>
                <w:szCs w:val="16"/>
                <w:lang w:val="en-US"/>
              </w:rPr>
            </w:pPr>
            <w:r w:rsidRPr="006B3B2D">
              <w:rPr>
                <w:rFonts w:ascii="Arial" w:hAnsi="Arial" w:cs="Arial"/>
                <w:color w:val="003660"/>
                <w:sz w:val="16"/>
                <w:szCs w:val="16"/>
                <w:lang w:val="en-US"/>
              </w:rPr>
              <w:t>Finance Sector Union of Australia</w:t>
            </w:r>
          </w:p>
        </w:tc>
      </w:tr>
    </w:tbl>
    <w:p w14:paraId="7EAB1B95" w14:textId="77777777" w:rsidR="005C4382" w:rsidRPr="00235A3A" w:rsidRDefault="00755BD6" w:rsidP="00DD1FCA">
      <w:pPr>
        <w:rPr>
          <w:rFonts w:ascii="Arial" w:hAnsi="Arial" w:cs="Arial"/>
          <w:lang w:val="en-US"/>
        </w:rPr>
      </w:pPr>
      <w:r>
        <w:rPr>
          <w:rFonts w:ascii="Aileron Light" w:hAnsi="Aileron Light"/>
          <w:noProof/>
          <w:lang w:val="en-GB" w:eastAsia="en-GB"/>
        </w:rPr>
        <mc:AlternateContent>
          <mc:Choice Requires="wps">
            <w:drawing>
              <wp:anchor distT="0" distB="0" distL="114300" distR="114300" simplePos="0" relativeHeight="251659264" behindDoc="0" locked="0" layoutInCell="1" allowOverlap="1" wp14:anchorId="67297E22" wp14:editId="3DD8DC28">
                <wp:simplePos x="0" y="0"/>
                <wp:positionH relativeFrom="margin">
                  <wp:posOffset>-1905</wp:posOffset>
                </wp:positionH>
                <wp:positionV relativeFrom="paragraph">
                  <wp:posOffset>-252095</wp:posOffset>
                </wp:positionV>
                <wp:extent cx="6629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629400" cy="0"/>
                        </a:xfrm>
                        <a:prstGeom prst="line">
                          <a:avLst/>
                        </a:prstGeom>
                        <a:ln w="1905">
                          <a:solidFill>
                            <a:srgbClr val="0036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FD70066"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9.85pt" to="521.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" strokecolor="#003660" strokeweight=".15pt">
                <v:stroke joinstyle="miter"/>
                <w10:wrap anchorx="margin"/>
              </v:line>
            </w:pict>
          </mc:Fallback>
        </mc:AlternateContent>
      </w:r>
    </w:p>
    <w:p w14:paraId="054E2356" w14:textId="77777777" w:rsidR="00F7068F" w:rsidRPr="00235A3A" w:rsidRDefault="00F7068F" w:rsidP="00B173C3">
      <w:pPr>
        <w:ind w:left="284" w:right="544"/>
        <w:rPr>
          <w:rFonts w:ascii="Arial" w:hAnsi="Arial" w:cs="Arial"/>
          <w:lang w:val="en-US"/>
        </w:rPr>
      </w:pPr>
    </w:p>
    <w:p w14:paraId="780EF47E" w14:textId="49DEDFA8" w:rsidR="00476916" w:rsidRDefault="00ED7728" w:rsidP="00B173C3">
      <w:pPr>
        <w:ind w:left="284" w:right="544"/>
        <w:jc w:val="center"/>
        <w:rPr>
          <w:rFonts w:ascii="Arial" w:hAnsi="Arial" w:cs="Arial"/>
          <w:b/>
        </w:rPr>
      </w:pPr>
      <w:r>
        <w:rPr>
          <w:rFonts w:ascii="Arial" w:hAnsi="Arial" w:cs="Arial"/>
          <w:b/>
        </w:rPr>
        <w:t>FINANCE SECTOR UNION PROPOSES VACCINATION LEAVE FOR BANK WORKERS</w:t>
      </w:r>
    </w:p>
    <w:p w14:paraId="093FCE78" w14:textId="77777777" w:rsidR="00476916" w:rsidRDefault="00476916" w:rsidP="00B173C3">
      <w:pPr>
        <w:ind w:left="284" w:right="544"/>
        <w:jc w:val="center"/>
        <w:rPr>
          <w:rFonts w:ascii="Arial" w:hAnsi="Arial" w:cs="Arial"/>
          <w:b/>
        </w:rPr>
      </w:pPr>
    </w:p>
    <w:p w14:paraId="601E8522" w14:textId="3685D379" w:rsidR="005F3359" w:rsidRDefault="00A23413" w:rsidP="00B173C3">
      <w:pPr>
        <w:ind w:left="284" w:right="544"/>
        <w:rPr>
          <w:rFonts w:ascii="Arial" w:hAnsi="Arial" w:cs="Arial"/>
        </w:rPr>
      </w:pPr>
      <w:r>
        <w:rPr>
          <w:rFonts w:ascii="Arial" w:hAnsi="Arial" w:cs="Arial"/>
        </w:rPr>
        <w:t>4</w:t>
      </w:r>
      <w:r w:rsidR="005D5FF5">
        <w:rPr>
          <w:rFonts w:ascii="Arial" w:hAnsi="Arial" w:cs="Arial"/>
        </w:rPr>
        <w:t xml:space="preserve"> </w:t>
      </w:r>
      <w:r>
        <w:rPr>
          <w:rFonts w:ascii="Arial" w:hAnsi="Arial" w:cs="Arial"/>
        </w:rPr>
        <w:t>June</w:t>
      </w:r>
      <w:r w:rsidR="00830B8B">
        <w:rPr>
          <w:rFonts w:ascii="Arial" w:hAnsi="Arial" w:cs="Arial"/>
        </w:rPr>
        <w:t xml:space="preserve"> </w:t>
      </w:r>
      <w:r w:rsidR="008E3C76">
        <w:rPr>
          <w:rFonts w:ascii="Arial" w:hAnsi="Arial" w:cs="Arial"/>
        </w:rPr>
        <w:t>20</w:t>
      </w:r>
      <w:r w:rsidR="00F37DB9">
        <w:rPr>
          <w:rFonts w:ascii="Arial" w:hAnsi="Arial" w:cs="Arial"/>
        </w:rPr>
        <w:t>2</w:t>
      </w:r>
      <w:r w:rsidR="0089607F">
        <w:rPr>
          <w:rFonts w:ascii="Arial" w:hAnsi="Arial" w:cs="Arial"/>
        </w:rPr>
        <w:t>1</w:t>
      </w:r>
    </w:p>
    <w:p w14:paraId="069A2949" w14:textId="40B223E9" w:rsidR="0099760C" w:rsidRDefault="0099760C" w:rsidP="00F603D5">
      <w:pPr>
        <w:ind w:left="284" w:right="544"/>
        <w:rPr>
          <w:rFonts w:ascii="Arial" w:hAnsi="Arial" w:cs="Arial"/>
        </w:rPr>
      </w:pPr>
      <w:r>
        <w:rPr>
          <w:rFonts w:ascii="Arial" w:hAnsi="Arial" w:cs="Arial"/>
        </w:rPr>
        <w:t xml:space="preserve">The </w:t>
      </w:r>
      <w:r w:rsidR="00C5472A">
        <w:rPr>
          <w:rFonts w:ascii="Arial" w:hAnsi="Arial" w:cs="Arial"/>
        </w:rPr>
        <w:t xml:space="preserve">Finance Sector Union (FSU) </w:t>
      </w:r>
      <w:r w:rsidR="00F603D5">
        <w:rPr>
          <w:rFonts w:ascii="Arial" w:hAnsi="Arial" w:cs="Arial"/>
        </w:rPr>
        <w:t>is proposing that employees in the financial services sector be granted two days paid leave in order to have a Covid vaccination.</w:t>
      </w:r>
    </w:p>
    <w:p w14:paraId="5033A8A2" w14:textId="45EAB548" w:rsidR="00F603D5" w:rsidRDefault="00F603D5" w:rsidP="00F603D5">
      <w:pPr>
        <w:ind w:left="284" w:right="544"/>
        <w:rPr>
          <w:rFonts w:ascii="Arial" w:hAnsi="Arial" w:cs="Arial"/>
        </w:rPr>
      </w:pPr>
      <w:r>
        <w:rPr>
          <w:rFonts w:ascii="Arial" w:hAnsi="Arial" w:cs="Arial"/>
        </w:rPr>
        <w:t xml:space="preserve">FSU National Secretary Julia Angrisano said </w:t>
      </w:r>
      <w:r w:rsidR="00A23413">
        <w:rPr>
          <w:rFonts w:ascii="Arial" w:hAnsi="Arial" w:cs="Arial"/>
        </w:rPr>
        <w:t xml:space="preserve">as essential services, </w:t>
      </w:r>
      <w:r>
        <w:rPr>
          <w:rFonts w:ascii="Arial" w:hAnsi="Arial" w:cs="Arial"/>
        </w:rPr>
        <w:t>bank branches had remained open and banking workers faced continuing exposure to Covid-19.</w:t>
      </w:r>
    </w:p>
    <w:p w14:paraId="779DC2DD" w14:textId="77777777" w:rsidR="00F603D5" w:rsidRDefault="00F603D5" w:rsidP="00F603D5">
      <w:pPr>
        <w:ind w:left="284" w:right="544"/>
        <w:rPr>
          <w:rFonts w:ascii="Arial" w:hAnsi="Arial" w:cs="Arial"/>
        </w:rPr>
      </w:pPr>
      <w:r>
        <w:rPr>
          <w:rFonts w:ascii="Arial" w:hAnsi="Arial" w:cs="Arial"/>
        </w:rPr>
        <w:t>“Staff in retail banking branches put themselves, their family and the community at risk through potential exposure to Covid-19 and with Victoria in lockdown, getting vaccinated as soon as possible should be encouraged by employers,” Ms Angrisano said.</w:t>
      </w:r>
    </w:p>
    <w:p w14:paraId="60F61543" w14:textId="423A9ECD" w:rsidR="00A23413" w:rsidRDefault="00F603D5" w:rsidP="00F603D5">
      <w:pPr>
        <w:ind w:left="284" w:right="544"/>
        <w:rPr>
          <w:rFonts w:ascii="Arial" w:hAnsi="Arial" w:cs="Arial"/>
        </w:rPr>
      </w:pPr>
      <w:r>
        <w:rPr>
          <w:rFonts w:ascii="Arial" w:hAnsi="Arial" w:cs="Arial"/>
        </w:rPr>
        <w:t>“With vaccinations becoming more accessible, we have a shared opportunity to take positive steps towards controlling this pandemic</w:t>
      </w:r>
      <w:r w:rsidR="00A23413">
        <w:rPr>
          <w:rFonts w:ascii="Arial" w:hAnsi="Arial" w:cs="Arial"/>
        </w:rPr>
        <w:t xml:space="preserve"> and it is in the interests of finance sector workers, employers and the community for staff to receive a vaccination as soon as possible.”</w:t>
      </w:r>
    </w:p>
    <w:p w14:paraId="1540B80A" w14:textId="70054342" w:rsidR="00A23413" w:rsidRDefault="00A23413" w:rsidP="00F603D5">
      <w:pPr>
        <w:ind w:left="284" w:right="544"/>
        <w:rPr>
          <w:rFonts w:ascii="Arial" w:hAnsi="Arial" w:cs="Arial"/>
        </w:rPr>
      </w:pPr>
      <w:r>
        <w:rPr>
          <w:rFonts w:ascii="Arial" w:hAnsi="Arial" w:cs="Arial"/>
        </w:rPr>
        <w:t xml:space="preserve">Ms Angrisano said employers had the benefit of an economy which was </w:t>
      </w:r>
      <w:r w:rsidR="00C76DB8">
        <w:rPr>
          <w:rFonts w:ascii="Arial" w:hAnsi="Arial" w:cs="Arial"/>
        </w:rPr>
        <w:t xml:space="preserve">bouncing back and </w:t>
      </w:r>
      <w:r>
        <w:rPr>
          <w:rFonts w:ascii="Arial" w:hAnsi="Arial" w:cs="Arial"/>
        </w:rPr>
        <w:t xml:space="preserve">growing </w:t>
      </w:r>
      <w:r w:rsidR="00C76DB8">
        <w:rPr>
          <w:rFonts w:ascii="Arial" w:hAnsi="Arial" w:cs="Arial"/>
        </w:rPr>
        <w:t xml:space="preserve">strongly </w:t>
      </w:r>
      <w:r>
        <w:rPr>
          <w:rFonts w:ascii="Arial" w:hAnsi="Arial" w:cs="Arial"/>
        </w:rPr>
        <w:t>despite the impact of Covid-19 and is now 1.1% bigger than before the pandemic</w:t>
      </w:r>
      <w:r w:rsidR="00C76DB8">
        <w:rPr>
          <w:rFonts w:ascii="Arial" w:hAnsi="Arial" w:cs="Arial"/>
        </w:rPr>
        <w:t xml:space="preserve"> began</w:t>
      </w:r>
      <w:r>
        <w:rPr>
          <w:rFonts w:ascii="Arial" w:hAnsi="Arial" w:cs="Arial"/>
        </w:rPr>
        <w:t>.</w:t>
      </w:r>
    </w:p>
    <w:p w14:paraId="25C83EE5" w14:textId="7C1C5C43" w:rsidR="00A23413" w:rsidRDefault="00A23413" w:rsidP="00F603D5">
      <w:pPr>
        <w:ind w:left="284" w:right="544"/>
        <w:rPr>
          <w:rFonts w:ascii="Arial" w:hAnsi="Arial" w:cs="Arial"/>
        </w:rPr>
      </w:pPr>
      <w:r>
        <w:rPr>
          <w:rFonts w:ascii="Arial" w:hAnsi="Arial" w:cs="Arial"/>
        </w:rPr>
        <w:t>“This recovery has not been achieved by any other advanced economy across the globe and the best way to maintain a buoyant economy is for the population to be vaccinated before we are hit with further waves of the virus, further lockdowns and the consequent negative impact on businesses and jobs.”</w:t>
      </w:r>
    </w:p>
    <w:p w14:paraId="3B3D754F" w14:textId="383C0B58" w:rsidR="00A23413" w:rsidRDefault="00E83429" w:rsidP="00F603D5">
      <w:pPr>
        <w:ind w:left="284" w:right="544"/>
        <w:rPr>
          <w:rFonts w:ascii="Arial" w:hAnsi="Arial" w:cs="Arial"/>
        </w:rPr>
      </w:pPr>
      <w:r>
        <w:rPr>
          <w:rFonts w:ascii="Arial" w:hAnsi="Arial" w:cs="Arial"/>
        </w:rPr>
        <w:t xml:space="preserve">In a letter to banks, insurance companies </w:t>
      </w:r>
      <w:r w:rsidR="00590479">
        <w:rPr>
          <w:rFonts w:ascii="Arial" w:hAnsi="Arial" w:cs="Arial"/>
        </w:rPr>
        <w:t xml:space="preserve">and financial services firms, Ms Angrisano says: </w:t>
      </w:r>
      <w:r w:rsidR="00A23413">
        <w:rPr>
          <w:rFonts w:ascii="Arial" w:hAnsi="Arial" w:cs="Arial"/>
        </w:rPr>
        <w:t>“</w:t>
      </w:r>
      <w:r>
        <w:rPr>
          <w:rFonts w:ascii="Arial" w:hAnsi="Arial" w:cs="Arial"/>
        </w:rPr>
        <w:t>Forecasts by the Reserve Bank and Treasury rest upon the assumption that Australia’s</w:t>
      </w:r>
      <w:r w:rsidR="00590479">
        <w:rPr>
          <w:rFonts w:ascii="Arial" w:hAnsi="Arial" w:cs="Arial"/>
        </w:rPr>
        <w:t xml:space="preserve"> vaccination program will be rolled out as planned by year’s end. If we can convince more Australians of the urgent need to get the vaccine – where medically advised and available – it could have an economic silver lining. The sustainable path back to economic normalcy is having a successfully vaccinated population.” </w:t>
      </w:r>
    </w:p>
    <w:p w14:paraId="67EF1F0F" w14:textId="43FC2D49" w:rsidR="00ED7728" w:rsidRDefault="00590479" w:rsidP="00F603D5">
      <w:pPr>
        <w:ind w:left="284" w:right="544"/>
        <w:rPr>
          <w:rFonts w:ascii="Arial" w:hAnsi="Arial" w:cs="Arial"/>
        </w:rPr>
      </w:pPr>
      <w:r>
        <w:rPr>
          <w:rFonts w:ascii="Arial" w:hAnsi="Arial" w:cs="Arial"/>
        </w:rPr>
        <w:t xml:space="preserve">Ms Angrisano said </w:t>
      </w:r>
      <w:r w:rsidR="00ED7728">
        <w:rPr>
          <w:rFonts w:ascii="Arial" w:hAnsi="Arial" w:cs="Arial"/>
        </w:rPr>
        <w:t>t</w:t>
      </w:r>
      <w:r>
        <w:rPr>
          <w:rFonts w:ascii="Arial" w:hAnsi="Arial" w:cs="Arial"/>
        </w:rPr>
        <w:t xml:space="preserve">he time it takes to get the vaccine and the potential requirement to take sick leave </w:t>
      </w:r>
      <w:r w:rsidR="00ED7728">
        <w:rPr>
          <w:rFonts w:ascii="Arial" w:hAnsi="Arial" w:cs="Arial"/>
        </w:rPr>
        <w:t xml:space="preserve">to manage any side effects should not be a barrier for anyone to </w:t>
      </w:r>
      <w:r w:rsidR="00C76DB8">
        <w:rPr>
          <w:rFonts w:ascii="Arial" w:hAnsi="Arial" w:cs="Arial"/>
        </w:rPr>
        <w:t>have a</w:t>
      </w:r>
      <w:r w:rsidR="00ED7728">
        <w:rPr>
          <w:rFonts w:ascii="Arial" w:hAnsi="Arial" w:cs="Arial"/>
        </w:rPr>
        <w:t xml:space="preserve"> vaccinat</w:t>
      </w:r>
      <w:r w:rsidR="00C76DB8">
        <w:rPr>
          <w:rFonts w:ascii="Arial" w:hAnsi="Arial" w:cs="Arial"/>
        </w:rPr>
        <w:t>ion</w:t>
      </w:r>
      <w:r w:rsidR="00ED7728">
        <w:rPr>
          <w:rFonts w:ascii="Arial" w:hAnsi="Arial" w:cs="Arial"/>
        </w:rPr>
        <w:t>.</w:t>
      </w:r>
      <w:r>
        <w:rPr>
          <w:rFonts w:ascii="Arial" w:hAnsi="Arial" w:cs="Arial"/>
        </w:rPr>
        <w:t xml:space="preserve"> </w:t>
      </w:r>
    </w:p>
    <w:p w14:paraId="453D63E8" w14:textId="65459EAE" w:rsidR="00ED7728" w:rsidRDefault="00ED7728" w:rsidP="00F603D5">
      <w:pPr>
        <w:ind w:left="284" w:right="544"/>
        <w:rPr>
          <w:rFonts w:ascii="Arial" w:hAnsi="Arial" w:cs="Arial"/>
        </w:rPr>
      </w:pPr>
      <w:r>
        <w:rPr>
          <w:rFonts w:ascii="Arial" w:hAnsi="Arial" w:cs="Arial"/>
        </w:rPr>
        <w:t xml:space="preserve">“Already some employers, like Woolworths, Bunnings, Kmart and Target have taken a leadership role and granted </w:t>
      </w:r>
      <w:r w:rsidR="00C76DB8">
        <w:rPr>
          <w:rFonts w:ascii="Arial" w:hAnsi="Arial" w:cs="Arial"/>
        </w:rPr>
        <w:t xml:space="preserve">their </w:t>
      </w:r>
      <w:r>
        <w:rPr>
          <w:rFonts w:ascii="Arial" w:hAnsi="Arial" w:cs="Arial"/>
        </w:rPr>
        <w:t>staff leave to encourage them to access a vaccination.”</w:t>
      </w:r>
    </w:p>
    <w:p w14:paraId="57ABB20D" w14:textId="77777777" w:rsidR="00ED7728" w:rsidRDefault="00ED7728" w:rsidP="00F603D5">
      <w:pPr>
        <w:ind w:left="284" w:right="544"/>
        <w:rPr>
          <w:rFonts w:ascii="Arial" w:hAnsi="Arial" w:cs="Arial"/>
        </w:rPr>
      </w:pPr>
      <w:r>
        <w:rPr>
          <w:rFonts w:ascii="Arial" w:hAnsi="Arial" w:cs="Arial"/>
        </w:rPr>
        <w:t>“We believe it is in the best interests of our members, their families and the entire community for financial services firms to step up and do their bit to make sure staff get vaccinated.”</w:t>
      </w:r>
    </w:p>
    <w:p w14:paraId="382A0339" w14:textId="0D8D162D" w:rsidR="00ED7728" w:rsidRDefault="00ED7728" w:rsidP="00F603D5">
      <w:pPr>
        <w:ind w:left="284" w:right="544"/>
        <w:rPr>
          <w:rFonts w:ascii="Arial" w:hAnsi="Arial" w:cs="Arial"/>
        </w:rPr>
      </w:pPr>
      <w:r>
        <w:rPr>
          <w:rFonts w:ascii="Arial" w:hAnsi="Arial" w:cs="Arial"/>
        </w:rPr>
        <w:t xml:space="preserve">Media contact John Hill 0412 197 079 </w:t>
      </w:r>
    </w:p>
    <w:p w14:paraId="728BEFA1" w14:textId="20DFD00E" w:rsidR="00590479" w:rsidRDefault="00590479" w:rsidP="00F603D5">
      <w:pPr>
        <w:ind w:left="284" w:right="544"/>
        <w:rPr>
          <w:rFonts w:ascii="Arial" w:hAnsi="Arial" w:cs="Arial"/>
        </w:rPr>
      </w:pPr>
      <w:r>
        <w:rPr>
          <w:rFonts w:ascii="Arial" w:hAnsi="Arial" w:cs="Arial"/>
        </w:rPr>
        <w:t xml:space="preserve">  </w:t>
      </w:r>
    </w:p>
    <w:p w14:paraId="69E3337B" w14:textId="53740A9E" w:rsidR="00A23413" w:rsidRDefault="00A23413" w:rsidP="00F603D5">
      <w:pPr>
        <w:ind w:left="284" w:right="544"/>
        <w:rPr>
          <w:rFonts w:ascii="Arial" w:hAnsi="Arial" w:cs="Arial"/>
        </w:rPr>
      </w:pPr>
      <w:r>
        <w:rPr>
          <w:rFonts w:ascii="Arial" w:hAnsi="Arial" w:cs="Arial"/>
        </w:rPr>
        <w:t xml:space="preserve"> </w:t>
      </w:r>
    </w:p>
    <w:p w14:paraId="0E6F88C3" w14:textId="77777777" w:rsidR="002757C5" w:rsidRPr="005F3359" w:rsidRDefault="002757C5" w:rsidP="00B173C3">
      <w:pPr>
        <w:ind w:left="284" w:right="544"/>
        <w:rPr>
          <w:rFonts w:ascii="Arial" w:hAnsi="Arial" w:cs="Arial"/>
          <w:lang w:val="en-US"/>
        </w:rPr>
      </w:pPr>
    </w:p>
    <w:sectPr w:rsidR="002757C5" w:rsidRPr="005F3359" w:rsidSect="00060DC5">
      <w:headerReference w:type="default" r:id="rId8"/>
      <w:footerReference w:type="default" r:id="rId9"/>
      <w:pgSz w:w="11907" w:h="16839" w:code="9"/>
      <w:pgMar w:top="2268" w:right="720" w:bottom="720" w:left="720" w:header="0" w:footer="34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0C8DA" w14:textId="77777777" w:rsidR="004B1055" w:rsidRDefault="004B1055" w:rsidP="00BE1FDF">
      <w:pPr>
        <w:spacing w:after="0" w:line="240" w:lineRule="auto"/>
      </w:pPr>
      <w:r>
        <w:separator/>
      </w:r>
    </w:p>
  </w:endnote>
  <w:endnote w:type="continuationSeparator" w:id="0">
    <w:p w14:paraId="67903774" w14:textId="77777777" w:rsidR="004B1055" w:rsidRDefault="004B1055" w:rsidP="00BE1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ileron">
    <w:altName w:val="Arial"/>
    <w:panose1 w:val="020B0604020202020204"/>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ileron Light">
    <w:altName w:val="Calibri"/>
    <w:panose1 w:val="020B0604020202020204"/>
    <w:charset w:val="00"/>
    <w:family w:val="swiss"/>
    <w:notTrueType/>
    <w:pitch w:val="default"/>
    <w:sig w:usb0="00000003" w:usb1="00000000" w:usb2="00000000" w:usb3="00000000" w:csb0="00000001" w:csb1="00000000"/>
  </w:font>
  <w:font w:name="Aileron Black">
    <w:altName w:val="Calibri"/>
    <w:panose1 w:val="020B0604020202020204"/>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B6D6D" w14:textId="77777777" w:rsidR="00B173C3" w:rsidRDefault="00B173C3"/>
  <w:tbl>
    <w:tblPr>
      <w:tblStyle w:val="TableGrid"/>
      <w:tblW w:w="11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gridCol w:w="2832"/>
    </w:tblGrid>
    <w:tr w:rsidR="00E84EBD" w:rsidRPr="008844B1" w14:paraId="368077B1" w14:textId="77777777" w:rsidTr="003864F4">
      <w:trPr>
        <w:trHeight w:val="267"/>
      </w:trPr>
      <w:tc>
        <w:tcPr>
          <w:tcW w:w="2831" w:type="dxa"/>
        </w:tcPr>
        <w:p w14:paraId="6FF1C177" w14:textId="77777777" w:rsidR="00E84EBD" w:rsidRDefault="000F5211" w:rsidP="00E84EBD">
          <w:pPr>
            <w:pStyle w:val="Footer"/>
            <w:rPr>
              <w:rFonts w:ascii="Aileron" w:hAnsi="Aileron"/>
              <w:sz w:val="17"/>
              <w:szCs w:val="17"/>
            </w:rPr>
          </w:pPr>
          <w:r>
            <w:rPr>
              <w:rFonts w:ascii="Aileron" w:hAnsi="Aileron"/>
              <w:sz w:val="17"/>
              <w:szCs w:val="17"/>
            </w:rPr>
            <w:t xml:space="preserve">Lvl </w:t>
          </w:r>
          <w:r w:rsidR="00B173C3">
            <w:rPr>
              <w:rFonts w:ascii="Aileron" w:hAnsi="Aileron"/>
              <w:sz w:val="17"/>
              <w:szCs w:val="17"/>
            </w:rPr>
            <w:t>3</w:t>
          </w:r>
          <w:r w:rsidR="00E84EBD">
            <w:rPr>
              <w:rFonts w:ascii="Aileron" w:hAnsi="Aileron"/>
              <w:sz w:val="17"/>
              <w:szCs w:val="17"/>
            </w:rPr>
            <w:t xml:space="preserve">, </w:t>
          </w:r>
          <w:r>
            <w:rPr>
              <w:rFonts w:ascii="Aileron" w:hAnsi="Aileron"/>
              <w:sz w:val="17"/>
              <w:szCs w:val="17"/>
            </w:rPr>
            <w:t>321</w:t>
          </w:r>
          <w:r w:rsidR="00E84EBD">
            <w:rPr>
              <w:rFonts w:ascii="Aileron" w:hAnsi="Aileron"/>
              <w:sz w:val="17"/>
              <w:szCs w:val="17"/>
            </w:rPr>
            <w:t xml:space="preserve"> </w:t>
          </w:r>
          <w:r>
            <w:rPr>
              <w:rFonts w:ascii="Aileron" w:hAnsi="Aileron"/>
              <w:sz w:val="17"/>
              <w:szCs w:val="17"/>
            </w:rPr>
            <w:t>Pitt Street</w:t>
          </w:r>
          <w:r w:rsidR="00E84EBD">
            <w:rPr>
              <w:rFonts w:ascii="Aileron" w:hAnsi="Aileron"/>
              <w:sz w:val="17"/>
              <w:szCs w:val="17"/>
            </w:rPr>
            <w:t>,</w:t>
          </w:r>
        </w:p>
        <w:p w14:paraId="2897EE63" w14:textId="77777777" w:rsidR="00E84EBD" w:rsidRPr="008844B1" w:rsidRDefault="000F5211" w:rsidP="00E84EBD">
          <w:pPr>
            <w:pStyle w:val="Footer"/>
            <w:rPr>
              <w:rFonts w:ascii="Aileron" w:hAnsi="Aileron"/>
              <w:sz w:val="17"/>
              <w:szCs w:val="17"/>
            </w:rPr>
          </w:pPr>
          <w:r>
            <w:rPr>
              <w:rFonts w:ascii="Aileron" w:hAnsi="Aileron"/>
              <w:sz w:val="17"/>
              <w:szCs w:val="17"/>
            </w:rPr>
            <w:t>Sydney NSW 2000</w:t>
          </w:r>
        </w:p>
      </w:tc>
      <w:tc>
        <w:tcPr>
          <w:tcW w:w="2831" w:type="dxa"/>
        </w:tcPr>
        <w:p w14:paraId="67A1250D" w14:textId="77777777" w:rsidR="00E84EBD" w:rsidRDefault="00E84EBD" w:rsidP="00E84EBD">
          <w:pPr>
            <w:pStyle w:val="Footer"/>
            <w:rPr>
              <w:rFonts w:ascii="Aileron" w:hAnsi="Aileron"/>
              <w:sz w:val="17"/>
              <w:szCs w:val="17"/>
            </w:rPr>
          </w:pPr>
          <w:r>
            <w:rPr>
              <w:rFonts w:ascii="Aileron" w:hAnsi="Aileron"/>
              <w:sz w:val="17"/>
              <w:szCs w:val="17"/>
            </w:rPr>
            <w:t xml:space="preserve">PO Box </w:t>
          </w:r>
          <w:r w:rsidR="000F5211">
            <w:rPr>
              <w:rFonts w:ascii="Aileron" w:hAnsi="Aileron"/>
              <w:sz w:val="17"/>
              <w:szCs w:val="17"/>
            </w:rPr>
            <w:t>A2442</w:t>
          </w:r>
          <w:r>
            <w:rPr>
              <w:rFonts w:ascii="Aileron" w:hAnsi="Aileron"/>
              <w:sz w:val="17"/>
              <w:szCs w:val="17"/>
            </w:rPr>
            <w:t>,</w:t>
          </w:r>
        </w:p>
        <w:p w14:paraId="2C1762CD" w14:textId="77777777" w:rsidR="00E84EBD" w:rsidRPr="008844B1" w:rsidRDefault="000F5211" w:rsidP="000F5211">
          <w:pPr>
            <w:pStyle w:val="Footer"/>
            <w:rPr>
              <w:rFonts w:ascii="Aileron" w:hAnsi="Aileron"/>
              <w:sz w:val="17"/>
              <w:szCs w:val="17"/>
            </w:rPr>
          </w:pPr>
          <w:r>
            <w:rPr>
              <w:rFonts w:ascii="Aileron" w:hAnsi="Aileron"/>
              <w:sz w:val="17"/>
              <w:szCs w:val="17"/>
            </w:rPr>
            <w:t>Sydney South NSW</w:t>
          </w:r>
          <w:r w:rsidR="00E84EBD">
            <w:rPr>
              <w:rFonts w:ascii="Aileron" w:hAnsi="Aileron"/>
              <w:sz w:val="17"/>
              <w:szCs w:val="17"/>
            </w:rPr>
            <w:t xml:space="preserve"> </w:t>
          </w:r>
          <w:r>
            <w:rPr>
              <w:rFonts w:ascii="Aileron" w:hAnsi="Aileron"/>
              <w:sz w:val="17"/>
              <w:szCs w:val="17"/>
            </w:rPr>
            <w:t>1235</w:t>
          </w:r>
        </w:p>
      </w:tc>
      <w:tc>
        <w:tcPr>
          <w:tcW w:w="2832" w:type="dxa"/>
        </w:tcPr>
        <w:p w14:paraId="18362EB6" w14:textId="77777777" w:rsidR="00E84EBD" w:rsidRDefault="00E84EBD" w:rsidP="00E84EBD">
          <w:pPr>
            <w:pStyle w:val="Footer"/>
            <w:rPr>
              <w:rFonts w:ascii="Aileron" w:hAnsi="Aileron"/>
              <w:sz w:val="17"/>
              <w:szCs w:val="17"/>
            </w:rPr>
          </w:pPr>
          <w:r>
            <w:rPr>
              <w:rFonts w:ascii="Aileron" w:hAnsi="Aileron"/>
              <w:sz w:val="17"/>
              <w:szCs w:val="17"/>
            </w:rPr>
            <w:t>+61 (0) 300 366 378</w:t>
          </w:r>
        </w:p>
        <w:p w14:paraId="71AAC698" w14:textId="77777777" w:rsidR="00E84EBD" w:rsidRPr="008844B1" w:rsidRDefault="00E84EBD" w:rsidP="00E84EBD">
          <w:pPr>
            <w:pStyle w:val="Footer"/>
            <w:rPr>
              <w:rFonts w:ascii="Aileron" w:hAnsi="Aileron"/>
              <w:sz w:val="17"/>
              <w:szCs w:val="17"/>
            </w:rPr>
          </w:pPr>
          <w:r>
            <w:rPr>
              <w:rFonts w:ascii="Aileron" w:hAnsi="Aileron"/>
              <w:sz w:val="17"/>
              <w:szCs w:val="17"/>
            </w:rPr>
            <w:t>ABN 27 843 406 938</w:t>
          </w:r>
        </w:p>
      </w:tc>
      <w:tc>
        <w:tcPr>
          <w:tcW w:w="2832" w:type="dxa"/>
        </w:tcPr>
        <w:p w14:paraId="3F91A430" w14:textId="77777777" w:rsidR="00E84EBD" w:rsidRPr="00E84EBD" w:rsidRDefault="00633320" w:rsidP="00E84EBD">
          <w:pPr>
            <w:pStyle w:val="Footer"/>
            <w:rPr>
              <w:rFonts w:ascii="Aileron Black" w:hAnsi="Aileron Black"/>
              <w:color w:val="2758A8"/>
              <w:sz w:val="18"/>
              <w:szCs w:val="18"/>
            </w:rPr>
          </w:pPr>
          <w:r w:rsidRPr="00633320">
            <w:rPr>
              <w:rFonts w:ascii="Aileron Black" w:hAnsi="Aileron Black"/>
              <w:color w:val="2758A8"/>
              <w:sz w:val="18"/>
              <w:szCs w:val="18"/>
            </w:rPr>
            <w:t>fsuinfo@fsunion.org.au</w:t>
          </w:r>
        </w:p>
        <w:p w14:paraId="51549FBA" w14:textId="77777777" w:rsidR="00E84EBD" w:rsidRPr="008844B1" w:rsidRDefault="00E84EBD" w:rsidP="00E84EBD">
          <w:pPr>
            <w:pStyle w:val="Footer"/>
            <w:rPr>
              <w:rFonts w:ascii="Aileron" w:hAnsi="Aileron"/>
              <w:sz w:val="17"/>
              <w:szCs w:val="17"/>
            </w:rPr>
          </w:pPr>
          <w:r w:rsidRPr="00E84EBD">
            <w:rPr>
              <w:rFonts w:ascii="Aileron Black" w:hAnsi="Aileron Black"/>
              <w:color w:val="2758A8"/>
              <w:sz w:val="18"/>
              <w:szCs w:val="18"/>
            </w:rPr>
            <w:t>fsunion.org.au</w:t>
          </w:r>
          <w:r>
            <w:rPr>
              <w:rFonts w:ascii="Aileron" w:hAnsi="Aileron"/>
              <w:sz w:val="17"/>
              <w:szCs w:val="17"/>
            </w:rPr>
            <w:t xml:space="preserve"> </w:t>
          </w:r>
        </w:p>
      </w:tc>
    </w:tr>
  </w:tbl>
  <w:p w14:paraId="797C81F6" w14:textId="77777777" w:rsidR="00BE1FDF" w:rsidRPr="00E84EBD" w:rsidRDefault="00D40413" w:rsidP="00E84EBD">
    <w:pPr>
      <w:pStyle w:val="Footer"/>
    </w:pPr>
    <w:r>
      <w:rPr>
        <w:noProof/>
        <w:lang w:val="en-GB" w:eastAsia="en-GB"/>
      </w:rPr>
      <mc:AlternateContent>
        <mc:Choice Requires="wps">
          <w:drawing>
            <wp:anchor distT="0" distB="0" distL="114300" distR="114300" simplePos="0" relativeHeight="251659264" behindDoc="0" locked="0" layoutInCell="1" allowOverlap="1" wp14:anchorId="6E8494EA" wp14:editId="6F51BD88">
              <wp:simplePos x="0" y="0"/>
              <wp:positionH relativeFrom="margin">
                <wp:posOffset>0</wp:posOffset>
              </wp:positionH>
              <wp:positionV relativeFrom="paragraph">
                <wp:posOffset>-442087</wp:posOffset>
              </wp:positionV>
              <wp:extent cx="6839585" cy="0"/>
              <wp:effectExtent l="0" t="0" r="37465" b="19050"/>
              <wp:wrapNone/>
              <wp:docPr id="3" name="Straight Connector 3"/>
              <wp:cNvGraphicFramePr/>
              <a:graphic xmlns:a="http://schemas.openxmlformats.org/drawingml/2006/main">
                <a:graphicData uri="http://schemas.microsoft.com/office/word/2010/wordprocessingShape">
                  <wps:wsp>
                    <wps:cNvCnPr/>
                    <wps:spPr>
                      <a:xfrm>
                        <a:off x="0" y="0"/>
                        <a:ext cx="6839585" cy="0"/>
                      </a:xfrm>
                      <a:prstGeom prst="line">
                        <a:avLst/>
                      </a:prstGeom>
                      <a:ln>
                        <a:solidFill>
                          <a:srgbClr val="2758A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0604B1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4.8pt" to="538.5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" strokecolor="#2758a8" strokeweight=".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8412E" w14:textId="77777777" w:rsidR="004B1055" w:rsidRDefault="004B1055" w:rsidP="00BE1FDF">
      <w:pPr>
        <w:spacing w:after="0" w:line="240" w:lineRule="auto"/>
      </w:pPr>
      <w:r>
        <w:separator/>
      </w:r>
    </w:p>
  </w:footnote>
  <w:footnote w:type="continuationSeparator" w:id="0">
    <w:p w14:paraId="0564992D" w14:textId="77777777" w:rsidR="004B1055" w:rsidRDefault="004B1055" w:rsidP="00BE1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06147" w14:textId="77777777" w:rsidR="005C4382" w:rsidRDefault="00755BD6">
    <w:pPr>
      <w:pStyle w:val="Header"/>
    </w:pPr>
    <w:r>
      <w:rPr>
        <w:noProof/>
        <w:lang w:val="en-GB" w:eastAsia="en-GB"/>
      </w:rPr>
      <w:drawing>
        <wp:anchor distT="0" distB="0" distL="114300" distR="114300" simplePos="0" relativeHeight="251660288" behindDoc="1" locked="0" layoutInCell="1" allowOverlap="1" wp14:anchorId="4958DEEA" wp14:editId="716C9B09">
          <wp:simplePos x="0" y="0"/>
          <wp:positionH relativeFrom="page">
            <wp:posOffset>9525</wp:posOffset>
          </wp:positionH>
          <wp:positionV relativeFrom="paragraph">
            <wp:posOffset>0</wp:posOffset>
          </wp:positionV>
          <wp:extent cx="7534275" cy="1155773"/>
          <wp:effectExtent l="0" t="0" r="0" b="6350"/>
          <wp:wrapTight wrapText="bothSides">
            <wp:wrapPolygon edited="0">
              <wp:start x="0" y="0"/>
              <wp:lineTo x="0" y="21363"/>
              <wp:lineTo x="21518" y="21363"/>
              <wp:lineTo x="2151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1.png"/>
                  <pic:cNvPicPr/>
                </pic:nvPicPr>
                <pic:blipFill rotWithShape="1">
                  <a:blip r:embed="rId1" cstate="print">
                    <a:extLst>
                      <a:ext uri="{28A0092B-C50C-407E-A947-70E740481C1C}">
                        <a14:useLocalDpi xmlns:a14="http://schemas.microsoft.com/office/drawing/2010/main" val="0"/>
                      </a:ext>
                    </a:extLst>
                  </a:blip>
                  <a:srcRect b="19476"/>
                  <a:stretch/>
                </pic:blipFill>
                <pic:spPr bwMode="auto">
                  <a:xfrm>
                    <a:off x="0" y="0"/>
                    <a:ext cx="7534275" cy="11557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3949F4"/>
    <w:multiLevelType w:val="hybridMultilevel"/>
    <w:tmpl w:val="8F425412"/>
    <w:lvl w:ilvl="0" w:tplc="08090001">
      <w:start w:val="1"/>
      <w:numFmt w:val="bullet"/>
      <w:lvlText w:val=""/>
      <w:lvlJc w:val="left"/>
      <w:pPr>
        <w:ind w:left="1057" w:hanging="360"/>
      </w:pPr>
      <w:rPr>
        <w:rFonts w:ascii="Symbol" w:hAnsi="Symbol"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283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DF"/>
    <w:rsid w:val="000310DE"/>
    <w:rsid w:val="00053677"/>
    <w:rsid w:val="00060DC5"/>
    <w:rsid w:val="00083876"/>
    <w:rsid w:val="000E64A0"/>
    <w:rsid w:val="000F5211"/>
    <w:rsid w:val="001438B1"/>
    <w:rsid w:val="00147CB0"/>
    <w:rsid w:val="0016401C"/>
    <w:rsid w:val="00171543"/>
    <w:rsid w:val="0017747C"/>
    <w:rsid w:val="00177778"/>
    <w:rsid w:val="001807E8"/>
    <w:rsid w:val="0018666C"/>
    <w:rsid w:val="001F31E3"/>
    <w:rsid w:val="00211E39"/>
    <w:rsid w:val="00213F7F"/>
    <w:rsid w:val="002318E8"/>
    <w:rsid w:val="00235A3A"/>
    <w:rsid w:val="00245092"/>
    <w:rsid w:val="002757C5"/>
    <w:rsid w:val="00281C37"/>
    <w:rsid w:val="0028768F"/>
    <w:rsid w:val="002A1165"/>
    <w:rsid w:val="002A1EE0"/>
    <w:rsid w:val="002C0319"/>
    <w:rsid w:val="002D6A01"/>
    <w:rsid w:val="002F1F0F"/>
    <w:rsid w:val="00301FEA"/>
    <w:rsid w:val="003864F4"/>
    <w:rsid w:val="0039099E"/>
    <w:rsid w:val="003963D2"/>
    <w:rsid w:val="003F1DE8"/>
    <w:rsid w:val="0040643B"/>
    <w:rsid w:val="00417227"/>
    <w:rsid w:val="00476916"/>
    <w:rsid w:val="004840B8"/>
    <w:rsid w:val="004B1055"/>
    <w:rsid w:val="004B116C"/>
    <w:rsid w:val="004F65F9"/>
    <w:rsid w:val="005109CC"/>
    <w:rsid w:val="005235A2"/>
    <w:rsid w:val="005271B5"/>
    <w:rsid w:val="00543667"/>
    <w:rsid w:val="00571759"/>
    <w:rsid w:val="00590479"/>
    <w:rsid w:val="00595E57"/>
    <w:rsid w:val="005A1552"/>
    <w:rsid w:val="005B099E"/>
    <w:rsid w:val="005C4382"/>
    <w:rsid w:val="005D5FF5"/>
    <w:rsid w:val="005E71F0"/>
    <w:rsid w:val="005E7BBB"/>
    <w:rsid w:val="005F3359"/>
    <w:rsid w:val="005F4FC2"/>
    <w:rsid w:val="00602FF5"/>
    <w:rsid w:val="00617A90"/>
    <w:rsid w:val="00633320"/>
    <w:rsid w:val="00640368"/>
    <w:rsid w:val="00644E4D"/>
    <w:rsid w:val="0067678F"/>
    <w:rsid w:val="00696E9F"/>
    <w:rsid w:val="006978B9"/>
    <w:rsid w:val="006B3B2D"/>
    <w:rsid w:val="00713D82"/>
    <w:rsid w:val="00735072"/>
    <w:rsid w:val="00741C72"/>
    <w:rsid w:val="00750BCF"/>
    <w:rsid w:val="00755BD6"/>
    <w:rsid w:val="00767CD8"/>
    <w:rsid w:val="007B46EE"/>
    <w:rsid w:val="007B50A0"/>
    <w:rsid w:val="007B631C"/>
    <w:rsid w:val="007C1B30"/>
    <w:rsid w:val="007C4E2D"/>
    <w:rsid w:val="007F387D"/>
    <w:rsid w:val="00806A01"/>
    <w:rsid w:val="00810775"/>
    <w:rsid w:val="008148C6"/>
    <w:rsid w:val="00817726"/>
    <w:rsid w:val="00830B8B"/>
    <w:rsid w:val="00830BB8"/>
    <w:rsid w:val="008844B1"/>
    <w:rsid w:val="0089607F"/>
    <w:rsid w:val="008A37F7"/>
    <w:rsid w:val="008C1C2D"/>
    <w:rsid w:val="008C1F9D"/>
    <w:rsid w:val="008E3C76"/>
    <w:rsid w:val="008E7D58"/>
    <w:rsid w:val="008F19DB"/>
    <w:rsid w:val="00940CF3"/>
    <w:rsid w:val="00957301"/>
    <w:rsid w:val="00960B6A"/>
    <w:rsid w:val="009778DF"/>
    <w:rsid w:val="00983D7C"/>
    <w:rsid w:val="00995C8E"/>
    <w:rsid w:val="0099760C"/>
    <w:rsid w:val="009B4CF2"/>
    <w:rsid w:val="009C1763"/>
    <w:rsid w:val="00A06122"/>
    <w:rsid w:val="00A07041"/>
    <w:rsid w:val="00A23413"/>
    <w:rsid w:val="00A46278"/>
    <w:rsid w:val="00A66FEB"/>
    <w:rsid w:val="00A97767"/>
    <w:rsid w:val="00AE3C81"/>
    <w:rsid w:val="00AE44EE"/>
    <w:rsid w:val="00B07774"/>
    <w:rsid w:val="00B173C3"/>
    <w:rsid w:val="00B439DF"/>
    <w:rsid w:val="00B90936"/>
    <w:rsid w:val="00BA2804"/>
    <w:rsid w:val="00BC40DC"/>
    <w:rsid w:val="00BE1FDF"/>
    <w:rsid w:val="00C02DB5"/>
    <w:rsid w:val="00C218AD"/>
    <w:rsid w:val="00C42BD4"/>
    <w:rsid w:val="00C5472A"/>
    <w:rsid w:val="00C633F4"/>
    <w:rsid w:val="00C64AF6"/>
    <w:rsid w:val="00C76DB8"/>
    <w:rsid w:val="00C812E3"/>
    <w:rsid w:val="00C825F6"/>
    <w:rsid w:val="00C8527F"/>
    <w:rsid w:val="00CA6F0D"/>
    <w:rsid w:val="00CE213D"/>
    <w:rsid w:val="00D137F2"/>
    <w:rsid w:val="00D40413"/>
    <w:rsid w:val="00D436E8"/>
    <w:rsid w:val="00D7197E"/>
    <w:rsid w:val="00D71D09"/>
    <w:rsid w:val="00D949ED"/>
    <w:rsid w:val="00DB621B"/>
    <w:rsid w:val="00DD1FCA"/>
    <w:rsid w:val="00E053D8"/>
    <w:rsid w:val="00E11DEE"/>
    <w:rsid w:val="00E6541C"/>
    <w:rsid w:val="00E800DF"/>
    <w:rsid w:val="00E83429"/>
    <w:rsid w:val="00E84EBD"/>
    <w:rsid w:val="00E93FC4"/>
    <w:rsid w:val="00E94C40"/>
    <w:rsid w:val="00EC1AD8"/>
    <w:rsid w:val="00ED7728"/>
    <w:rsid w:val="00EF2041"/>
    <w:rsid w:val="00F037A5"/>
    <w:rsid w:val="00F36521"/>
    <w:rsid w:val="00F37DB9"/>
    <w:rsid w:val="00F53F03"/>
    <w:rsid w:val="00F603D5"/>
    <w:rsid w:val="00F7068F"/>
    <w:rsid w:val="00F728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FFCC5"/>
  <w15:chartTrackingRefBased/>
  <w15:docId w15:val="{80DBE165-EDF1-44BB-BF2D-8918740A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phone">
    <w:name w:val="Address phone"/>
    <w:basedOn w:val="Normal"/>
    <w:uiPriority w:val="99"/>
    <w:rsid w:val="00BE1FDF"/>
    <w:pPr>
      <w:suppressAutoHyphens/>
      <w:autoSpaceDE w:val="0"/>
      <w:autoSpaceDN w:val="0"/>
      <w:adjustRightInd w:val="0"/>
      <w:spacing w:after="0" w:line="288" w:lineRule="auto"/>
      <w:textAlignment w:val="center"/>
    </w:pPr>
    <w:rPr>
      <w:rFonts w:ascii="Aileron" w:hAnsi="Aileron" w:cs="Aileron"/>
      <w:color w:val="000000"/>
      <w:spacing w:val="2"/>
      <w:sz w:val="16"/>
      <w:szCs w:val="16"/>
      <w:lang w:val="en-US"/>
    </w:rPr>
  </w:style>
  <w:style w:type="paragraph" w:styleId="Header">
    <w:name w:val="header"/>
    <w:basedOn w:val="Normal"/>
    <w:link w:val="HeaderChar"/>
    <w:uiPriority w:val="99"/>
    <w:unhideWhenUsed/>
    <w:rsid w:val="00BE1F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FDF"/>
  </w:style>
  <w:style w:type="paragraph" w:styleId="Footer">
    <w:name w:val="footer"/>
    <w:basedOn w:val="Normal"/>
    <w:link w:val="FooterChar"/>
    <w:uiPriority w:val="99"/>
    <w:unhideWhenUsed/>
    <w:qFormat/>
    <w:rsid w:val="00BE1F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FDF"/>
  </w:style>
  <w:style w:type="table" w:styleId="TableGrid">
    <w:name w:val="Table Grid"/>
    <w:basedOn w:val="TableNormal"/>
    <w:uiPriority w:val="39"/>
    <w:rsid w:val="00884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4EBD"/>
    <w:rPr>
      <w:color w:val="0563C1" w:themeColor="hyperlink"/>
      <w:u w:val="single"/>
    </w:rPr>
  </w:style>
  <w:style w:type="paragraph" w:styleId="ListParagraph">
    <w:name w:val="List Paragraph"/>
    <w:basedOn w:val="Normal"/>
    <w:uiPriority w:val="34"/>
    <w:qFormat/>
    <w:rsid w:val="00735072"/>
    <w:pPr>
      <w:ind w:left="720"/>
      <w:contextualSpacing/>
    </w:pPr>
  </w:style>
  <w:style w:type="character" w:customStyle="1" w:styleId="apple-converted-space">
    <w:name w:val="apple-converted-space"/>
    <w:basedOn w:val="DefaultParagraphFont"/>
    <w:rsid w:val="00C54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4388">
      <w:bodyDiv w:val="1"/>
      <w:marLeft w:val="0"/>
      <w:marRight w:val="0"/>
      <w:marTop w:val="0"/>
      <w:marBottom w:val="0"/>
      <w:divBdr>
        <w:top w:val="none" w:sz="0" w:space="0" w:color="auto"/>
        <w:left w:val="none" w:sz="0" w:space="0" w:color="auto"/>
        <w:bottom w:val="none" w:sz="0" w:space="0" w:color="auto"/>
        <w:right w:val="none" w:sz="0" w:space="0" w:color="auto"/>
      </w:divBdr>
    </w:div>
    <w:div w:id="395396709">
      <w:bodyDiv w:val="1"/>
      <w:marLeft w:val="0"/>
      <w:marRight w:val="0"/>
      <w:marTop w:val="0"/>
      <w:marBottom w:val="0"/>
      <w:divBdr>
        <w:top w:val="none" w:sz="0" w:space="0" w:color="auto"/>
        <w:left w:val="none" w:sz="0" w:space="0" w:color="auto"/>
        <w:bottom w:val="none" w:sz="0" w:space="0" w:color="auto"/>
        <w:right w:val="none" w:sz="0" w:space="0" w:color="auto"/>
      </w:divBdr>
    </w:div>
    <w:div w:id="1793595930">
      <w:bodyDiv w:val="1"/>
      <w:marLeft w:val="0"/>
      <w:marRight w:val="0"/>
      <w:marTop w:val="0"/>
      <w:marBottom w:val="0"/>
      <w:divBdr>
        <w:top w:val="none" w:sz="0" w:space="0" w:color="auto"/>
        <w:left w:val="none" w:sz="0" w:space="0" w:color="auto"/>
        <w:bottom w:val="none" w:sz="0" w:space="0" w:color="auto"/>
        <w:right w:val="none" w:sz="0" w:space="0" w:color="auto"/>
      </w:divBdr>
    </w:div>
    <w:div w:id="194630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A6D99-4521-3F48-9818-B78565FA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Leya</dc:creator>
  <cp:keywords/>
  <dc:description/>
  <cp:lastModifiedBy>John Hill</cp:lastModifiedBy>
  <cp:revision>2</cp:revision>
  <dcterms:created xsi:type="dcterms:W3CDTF">2021-06-04T00:14:00Z</dcterms:created>
  <dcterms:modified xsi:type="dcterms:W3CDTF">2021-06-04T00:14:00Z</dcterms:modified>
</cp:coreProperties>
</file>